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p>
      <w:pPr>
        <w:spacing w:after="30" w:before="0"/>
        <w:jc w:val="center"/>
      </w:pPr>
      <w:r>
        <w:rPr>
          <w:rFonts w:ascii="Calibri" w:cs="Calibri" w:eastAsia="Calibri" w:hAnsi="Calibri"/>
          <w:b/>
          <w:bCs/>
          <w:color w:val="1A1A1A"/>
          <w:sz w:val="32"/>
          <w:szCs w:val="32"/>
        </w:rPr>
        <w:t xml:space="preserve">BILAN DE SESSION — FORMATEUR</w:t>
      </w:r>
    </w:p>
    <w:p>
      <w:pPr>
        <w:spacing w:after="20" w:before="0"/>
        <w:jc w:val="center"/>
      </w:pPr>
      <w:r>
        <w:rPr>
          <w:rFonts w:ascii="Calibri" w:cs="Calibri" w:eastAsia="Calibri" w:hAnsi="Calibri"/>
          <w:i/>
          <w:iCs/>
          <w:color w:val="0A7C5C"/>
          <w:sz w:val="18"/>
          <w:szCs w:val="18"/>
        </w:rPr>
        <w:t xml:space="preserve">Rapport post-formation à remettre au référent pédagogique dans les 7 jours</w:t>
      </w:r>
    </w:p>
    <w:p>
      <w:pPr>
        <w:spacing w:after="200" w:before="0"/>
        <w:jc w:val="center"/>
      </w:pPr>
      <w:r>
        <w:rPr>
          <w:rFonts w:ascii="Calibri" w:cs="Calibri" w:eastAsia="Calibri" w:hAnsi="Calibri"/>
          <w:color w:val="888888"/>
          <w:sz w:val="16"/>
          <w:szCs w:val="16"/>
        </w:rPr>
        <w:t xml:space="preserve">Référentiel Qualiopi V9 — Indicateurs 5 et 7  |  Document confidentiel — Usage interne</w:t>
      </w:r>
    </w:p>
    <w:p>
      <w:pPr>
        <w:pBdr>
          <w:bottom w:val="single" w:color="0A7C5C" w:sz="4" w:space="1"/>
        </w:pBdr>
        <w:spacing w:after="40" w:before="30"/>
      </w:pP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Formation</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[Intitulé exact de la formation]</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Référence session</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[Code — Ex. : CONV-XXX-2026]</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Date(s)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[JJ/MM/AAAA — ou du JJ au JJ/MM/AAAA]</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Lieu / Modalité</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[Adresse ou Distanciel — Plateforme]</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Formateur(s)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[Prénom NOM]</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Référent pédagogique</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[Prénom NOM]</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Effectif prévu</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[X participants]</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Effectif présent</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[X participants — dont X absents]</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Date de remise du bilan</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[JJ/MM/AAAA — dans les 7 jours]</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80"/>
              <w:left w:type="dxa" w:w="80"/>
              <w:bottom w:type="dxa" w:w="80"/>
              <w:right w:type="dxa" w:w="80"/>
            </w:tcMar>
            <w:vAlign w:val="center"/>
          </w:tcPr>
          <w:p>
            <w:pPr>
              <w:jc w:val="center"/>
            </w:pPr>
            <w:r>
              <w:rPr>
                <w:rFonts w:ascii="Calibri" w:cs="Calibri" w:eastAsia="Calibri" w:hAnsi="Calibri"/>
                <w:b/>
                <w:bCs/>
                <w:color w:val="F7F3ED"/>
                <w:sz w:val="22"/>
                <w:szCs w:val="22"/>
              </w:rPr>
              <w:t xml:space="preserve">1</w:t>
            </w:r>
          </w:p>
        </w:tc>
        <w:tc>
          <w:tcPr>
            <w:tcW w:type="dxa" w:w="8938"/>
            <w:tcBorders>
              <w:top w:val="nil" w:color="FFFFFF" w:sz="0"/>
              <w:left w:val="nil" w:color="FFFFFF" w:sz="0"/>
              <w:bottom w:val="nil" w:color="FFFFFF" w:sz="0"/>
              <w:right w:val="nil" w:color="FFFFFF" w:sz="0"/>
            </w:tcBorders>
            <w:shd w:fill="0A7C5C" w:val="clear" w:color="auto"/>
            <w:tcMar>
              <w:top w:type="dxa" w:w="80"/>
              <w:left w:type="dxa" w:w="160"/>
              <w:bottom w:type="dxa" w:w="80"/>
              <w:right w:type="dxa" w:w="160"/>
            </w:tcMar>
            <w:vAlign w:val="center"/>
          </w:tcPr>
          <w:p>
            <w:r>
              <w:rPr>
                <w:rFonts w:ascii="Calibri" w:cs="Calibri" w:eastAsia="Calibri" w:hAnsi="Calibri"/>
                <w:b/>
                <w:bCs/>
                <w:color w:val="F7F3ED"/>
                <w:sz w:val="20"/>
                <w:szCs w:val="20"/>
              </w:rPr>
              <w:t xml:space="preserve">DÉROULEMENT DE LA SESSION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Programme et respect du déroulé prévu</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Programme respecté ?</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Oui, intégralement     □ Partiellement — voir détails ci-dessous     □ Non — voir détails</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Durée effective</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[X heures — Ex. : 13 h 30 sur 14 h prévues]</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Modules non traités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[Préciser les modules non couverts — ou « Aucun »]</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Raisons des écarts</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[Groupe plus avancé / Exercice étendu / Incident / Autre — ou « Sans objet »]</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Adaptations pédagogiques réalisées en cours de session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Remplacement d'un exercice trop complexe par une mise en situation plus courte / Approfondissement du module 2 à la demande du groupe / Ajout d'exemples concrets liés au secteur des participants]</w:t>
            </w:r>
          </w:p>
          <w:p>
            <w:pPr>
              <w:spacing w:after="80" w:before="80"/>
            </w:pPr>
            <w:r>
              <w:rPr>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Incidents ou imprévus</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Incident(s) survenu(s) ?</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Aucun     [ ] Oui — fiche incident remplie et jointe au dossier</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Nature de l'incident</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[Technique / Pédagogique / Comportemental / Organisationnel — ou « Sans objet »]</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Impact sur la session</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[Aucun / Retard / Adaptation / Interruption — ou « Sans objet »]</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80"/>
              <w:left w:type="dxa" w:w="80"/>
              <w:bottom w:type="dxa" w:w="80"/>
              <w:right w:type="dxa" w:w="80"/>
            </w:tcMar>
            <w:vAlign w:val="center"/>
          </w:tcPr>
          <w:p>
            <w:pPr>
              <w:jc w:val="center"/>
            </w:pPr>
            <w:r>
              <w:rPr>
                <w:rFonts w:ascii="Calibri" w:cs="Calibri" w:eastAsia="Calibri" w:hAnsi="Calibri"/>
                <w:b/>
                <w:bCs/>
                <w:color w:val="F7F3ED"/>
                <w:sz w:val="22"/>
                <w:szCs w:val="22"/>
              </w:rPr>
              <w:t xml:space="preserve">2</w:t>
            </w:r>
          </w:p>
        </w:tc>
        <w:tc>
          <w:tcPr>
            <w:tcW w:type="dxa" w:w="8938"/>
            <w:tcBorders>
              <w:top w:val="nil" w:color="FFFFFF" w:sz="0"/>
              <w:left w:val="nil" w:color="FFFFFF" w:sz="0"/>
              <w:bottom w:val="nil" w:color="FFFFFF" w:sz="0"/>
              <w:right w:val="nil" w:color="FFFFFF" w:sz="0"/>
            </w:tcBorders>
            <w:shd w:fill="0A7C5C" w:val="clear" w:color="auto"/>
            <w:tcMar>
              <w:top w:type="dxa" w:w="80"/>
              <w:left w:type="dxa" w:w="160"/>
              <w:bottom w:type="dxa" w:w="80"/>
              <w:right w:type="dxa" w:w="160"/>
            </w:tcMar>
            <w:vAlign w:val="center"/>
          </w:tcPr>
          <w:p>
            <w:r>
              <w:rPr>
                <w:rFonts w:ascii="Calibri" w:cs="Calibri" w:eastAsia="Calibri" w:hAnsi="Calibri"/>
                <w:b/>
                <w:bCs/>
                <w:color w:val="F7F3ED"/>
                <w:sz w:val="20"/>
                <w:szCs w:val="20"/>
              </w:rPr>
              <w:t xml:space="preserve">BILAN DU GROUPE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Niveau et hétérogénéité</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Niveau général observé</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Débutant     [ ] Intermédiaire     [ ] Avancé     [ ] Très hétérogène</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Niveau vs positionnement</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 ] Conforme au positionnement initial     [ ] Plus avancé que prévu     [ ] Plus faible que prévu</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Prérequis maîtrisés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Oui, pour l'ensemble du groupe     [ ] Partiellement     [ ] Non — impact sur le programme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Description du niveau et de la composition du groupe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Groupe de 8 participants avec des profils variés — 3 managers expérimentés, 5 nouvellement promus. Niveau très hétérogène nécessitant un accompagnement différencié sur les exercices pratiques.]</w:t>
            </w:r>
          </w:p>
          <w:p>
            <w:pPr>
              <w:spacing w:after="80" w:before="80"/>
            </w:pPr>
            <w:r>
              <w:rPr>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Dynamique de groupe et participation</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Engagement général</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Très engagé     [ ] Engagé     [ ] Passif     [ ] Résistant</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Participation aux échanges</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 ] Riche et spontanée     [ ] À stimuler     [ ] Limitée</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Implication dans les exercices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Active et volontaire     [ ] Correcte     [ ] Insuffisante</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Cohésion du groupe</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 ] Excellente     [ ] Bonne     [ ] Tensions ponctuelles     [ ] Conflits gérés</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Observations sur la dynamique de groupe et les profils particuliers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Un participant très moteur dans les échanges. Deux participants plus discrets nécessitant une sollicitation individuelle. Aucun conflit notable. Bonne ambiance d'ensemble favorisant les apprentissages.]</w:t>
            </w:r>
          </w:p>
          <w:p>
            <w:pPr>
              <w:spacing w:after="80" w:before="80"/>
            </w:pPr>
            <w:r>
              <w:rPr>
                <w:sz w:val="18"/>
                <w:szCs w:val="18"/>
              </w:rPr>
              <w:t xml:space="preserve"/>
            </w:r>
          </w:p>
          <w:p>
            <w:pPr>
              <w:spacing w:after="80" w:before="80"/>
            </w:pPr>
            <w:r>
              <w:rPr>
                <w:sz w:val="18"/>
                <w:szCs w:val="18"/>
              </w:rPr>
              <w:t xml:space="preserve"/>
            </w:r>
          </w:p>
        </w:tc>
      </w:tr>
    </w:tbl>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80"/>
              <w:left w:type="dxa" w:w="80"/>
              <w:bottom w:type="dxa" w:w="80"/>
              <w:right w:type="dxa" w:w="80"/>
            </w:tcMar>
            <w:vAlign w:val="center"/>
          </w:tcPr>
          <w:p>
            <w:pPr>
              <w:jc w:val="center"/>
            </w:pPr>
            <w:r>
              <w:rPr>
                <w:rFonts w:ascii="Calibri" w:cs="Calibri" w:eastAsia="Calibri" w:hAnsi="Calibri"/>
                <w:b/>
                <w:bCs/>
                <w:color w:val="F7F3ED"/>
                <w:sz w:val="22"/>
                <w:szCs w:val="22"/>
              </w:rPr>
              <w:t xml:space="preserve">3</w:t>
            </w:r>
          </w:p>
        </w:tc>
        <w:tc>
          <w:tcPr>
            <w:tcW w:type="dxa" w:w="8938"/>
            <w:tcBorders>
              <w:top w:val="nil" w:color="FFFFFF" w:sz="0"/>
              <w:left w:val="nil" w:color="FFFFFF" w:sz="0"/>
              <w:bottom w:val="nil" w:color="FFFFFF" w:sz="0"/>
              <w:right w:val="nil" w:color="FFFFFF" w:sz="0"/>
            </w:tcBorders>
            <w:shd w:fill="0A7C5C" w:val="clear" w:color="auto"/>
            <w:tcMar>
              <w:top w:type="dxa" w:w="80"/>
              <w:left w:type="dxa" w:w="160"/>
              <w:bottom w:type="dxa" w:w="80"/>
              <w:right w:type="dxa" w:w="160"/>
            </w:tcMar>
            <w:vAlign w:val="center"/>
          </w:tcPr>
          <w:p>
            <w:r>
              <w:rPr>
                <w:rFonts w:ascii="Calibri" w:cs="Calibri" w:eastAsia="Calibri" w:hAnsi="Calibri"/>
                <w:b/>
                <w:bCs/>
                <w:color w:val="F7F3ED"/>
                <w:sz w:val="20"/>
                <w:szCs w:val="20"/>
              </w:rPr>
              <w:t xml:space="preserve">RÉSULTATS DES ÉVALUATIONS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Atteinte des objectifs pédagogiques</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400"/>
        <w:gridCol w:w="2600"/>
        <w:gridCol w:w="2638"/>
      </w:tblGrid>
      <w:tr>
        <w:tc>
          <w:tcPr>
            <w:tcW w:type="dxa" w:w="4400"/>
            <w:tcBorders>
              <w:top w:val="single" w:color="CCCCCC" w:sz="1"/>
              <w:left w:val="single" w:color="CCCCCC" w:sz="1"/>
              <w:bottom w:val="single" w:color="CCCCCC" w:sz="1"/>
              <w:right w:val="single" w:color="CCCCCC" w:sz="1"/>
            </w:tcBorders>
            <w:shd w:fill="0F1623" w:val="clear" w:color="auto"/>
            <w:tcMar>
              <w:top w:type="dxa" w:w="65"/>
              <w:left w:type="dxa" w:w="140"/>
              <w:bottom w:type="dxa" w:w="65"/>
              <w:right w:type="dxa" w:w="100"/>
            </w:tcMar>
          </w:tcPr>
          <w:p>
            <w:r>
              <w:rPr>
                <w:rFonts w:ascii="Calibri" w:cs="Calibri" w:eastAsia="Calibri" w:hAnsi="Calibri"/>
                <w:b/>
                <w:bCs/>
                <w:color w:val="FFFFFF"/>
                <w:sz w:val="17"/>
                <w:szCs w:val="17"/>
              </w:rPr>
              <w:t xml:space="preserve">Objectif pédagogique</w:t>
            </w:r>
          </w:p>
        </w:tc>
        <w:tc>
          <w:tcPr>
            <w:tcW w:type="dxa" w:w="26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tcPr>
          <w:p>
            <w:pPr>
              <w:jc w:val="center"/>
            </w:pPr>
            <w:r>
              <w:rPr>
                <w:rFonts w:ascii="Calibri" w:cs="Calibri" w:eastAsia="Calibri" w:hAnsi="Calibri"/>
                <w:b/>
                <w:bCs/>
                <w:color w:val="FFFFFF"/>
                <w:sz w:val="17"/>
                <w:szCs w:val="17"/>
              </w:rPr>
              <w:t xml:space="preserve">Résultat moyen groupe</w:t>
            </w:r>
          </w:p>
        </w:tc>
        <w:tc>
          <w:tcPr>
            <w:tcW w:type="dxa" w:w="26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40"/>
            </w:tcMar>
          </w:tcPr>
          <w:p>
            <w:pPr>
              <w:jc w:val="center"/>
            </w:pPr>
            <w:r>
              <w:rPr>
                <w:rFonts w:ascii="Calibri" w:cs="Calibri" w:eastAsia="Calibri" w:hAnsi="Calibri"/>
                <w:b/>
                <w:bCs/>
                <w:color w:val="FFFFFF"/>
                <w:sz w:val="17"/>
                <w:szCs w:val="17"/>
              </w:rPr>
              <w:t xml:space="preserve">Niveau d'atteinte</w:t>
            </w:r>
          </w:p>
        </w:tc>
      </w:tr>
      <w:tr>
        <w:tc>
          <w:tcPr>
            <w:tcW w:type="dxa" w:w="44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00"/>
            </w:tcMar>
          </w:tcPr>
          <w:p>
            <w:r>
              <w:rPr>
                <w:rFonts w:ascii="Calibri" w:cs="Calibri" w:eastAsia="Calibri" w:hAnsi="Calibri"/>
                <w:b/>
                <w:bCs/>
                <w:color w:val="1A1A1A"/>
                <w:sz w:val="18"/>
                <w:szCs w:val="18"/>
              </w:rPr>
              <w:t xml:space="preserve">[Objectif 1 — ex. : Identifier son style managérial]</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r>
              <w:rPr>
                <w:rFonts w:ascii="Calibri" w:cs="Calibri" w:eastAsia="Calibri" w:hAnsi="Calibri"/>
                <w:color w:val="5A6472"/>
                <w:sz w:val="17"/>
                <w:szCs w:val="17"/>
              </w:rPr>
              <w:t xml:space="preserve">___ / 20</w:t>
            </w:r>
          </w:p>
        </w:tc>
        <w:tc>
          <w:tcPr>
            <w:tcW w:type="dxa" w:w="26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color w:val="333333"/>
                <w:sz w:val="16"/>
                <w:szCs w:val="16"/>
              </w:rPr>
              <w:t xml:space="preserve">□ Atteint     □ Partiel     □ Non atteint</w:t>
            </w:r>
          </w:p>
        </w:tc>
      </w:tr>
      <w:tr>
        <w:tc>
          <w:tcPr>
            <w:tcW w:type="dxa" w:w="44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00"/>
            </w:tcMar>
          </w:tcPr>
          <w:p>
            <w:r>
              <w:rPr>
                <w:rFonts w:ascii="Calibri" w:cs="Calibri" w:eastAsia="Calibri" w:hAnsi="Calibri"/>
                <w:b/>
                <w:bCs/>
                <w:color w:val="1A1A1A"/>
                <w:sz w:val="18"/>
                <w:szCs w:val="18"/>
              </w:rPr>
              <w:t xml:space="preserve">[Objectif 2 — ex. : Conduire un entretien individuel]</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color w:val="5A6472"/>
                <w:sz w:val="17"/>
                <w:szCs w:val="17"/>
              </w:rPr>
              <w:t xml:space="preserve">___ / 20</w:t>
            </w:r>
          </w:p>
        </w:tc>
        <w:tc>
          <w:tcPr>
            <w:tcW w:type="dxa" w:w="26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color w:val="333333"/>
                <w:sz w:val="16"/>
                <w:szCs w:val="16"/>
              </w:rPr>
              <w:t xml:space="preserve">□ Atteint     □ Partiel     □ Non atteint</w:t>
            </w:r>
          </w:p>
        </w:tc>
      </w:tr>
      <w:tr>
        <w:tc>
          <w:tcPr>
            <w:tcW w:type="dxa" w:w="44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00"/>
            </w:tcMar>
          </w:tcPr>
          <w:p>
            <w:r>
              <w:rPr>
                <w:rFonts w:ascii="Calibri" w:cs="Calibri" w:eastAsia="Calibri" w:hAnsi="Calibri"/>
                <w:b/>
                <w:bCs/>
                <w:color w:val="1A1A1A"/>
                <w:sz w:val="18"/>
                <w:szCs w:val="18"/>
              </w:rPr>
              <w:t xml:space="preserve">[Objectif 3 — ex. : Fédérer son équipe]</w:t>
            </w:r>
          </w:p>
        </w:tc>
        <w:tc>
          <w:tcPr>
            <w:tcW w:type="dxa" w:w="26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r>
              <w:rPr>
                <w:rFonts w:ascii="Calibri" w:cs="Calibri" w:eastAsia="Calibri" w:hAnsi="Calibri"/>
                <w:color w:val="5A6472"/>
                <w:sz w:val="17"/>
                <w:szCs w:val="17"/>
              </w:rPr>
              <w:t xml:space="preserve">___ / 20</w:t>
            </w:r>
          </w:p>
        </w:tc>
        <w:tc>
          <w:tcPr>
            <w:tcW w:type="dxa" w:w="26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color w:val="333333"/>
                <w:sz w:val="16"/>
                <w:szCs w:val="16"/>
              </w:rPr>
              <w:t xml:space="preserve">□ Atteint     □ Partiel     □ Non atteint</w:t>
            </w:r>
          </w:p>
        </w:tc>
      </w:tr>
      <w:tr>
        <w:tc>
          <w:tcPr>
            <w:tcW w:type="dxa" w:w="44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00"/>
            </w:tcMar>
          </w:tcPr>
          <w:p>
            <w:r>
              <w:rPr>
                <w:rFonts w:ascii="Calibri" w:cs="Calibri" w:eastAsia="Calibri" w:hAnsi="Calibri"/>
                <w:b/>
                <w:bCs/>
                <w:color w:val="1A1A1A"/>
                <w:sz w:val="18"/>
                <w:szCs w:val="18"/>
              </w:rPr>
              <w:t xml:space="preserve">[Objectif 4 — ajouter selon le programme]</w:t>
            </w:r>
          </w:p>
        </w:tc>
        <w:tc>
          <w:tcPr>
            <w:tcW w:type="dxa" w:w="26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r>
              <w:rPr>
                <w:rFonts w:ascii="Calibri" w:cs="Calibri" w:eastAsia="Calibri" w:hAnsi="Calibri"/>
                <w:color w:val="5A6472"/>
                <w:sz w:val="17"/>
                <w:szCs w:val="17"/>
              </w:rPr>
              <w:t xml:space="preserve">___ / 20</w:t>
            </w:r>
          </w:p>
        </w:tc>
        <w:tc>
          <w:tcPr>
            <w:tcW w:type="dxa" w:w="26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color w:val="333333"/>
                <w:sz w:val="16"/>
                <w:szCs w:val="16"/>
              </w:rPr>
              <w:t xml:space="preserve">□ Atteint     □ Partiel     □ Non atteint</w:t>
            </w:r>
          </w:p>
        </w:tc>
      </w:tr>
    </w:tbl>
    <w:p>
      <w:pPr>
        <w:spacing w:after="24" w:before="2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Indicateurs de résultats — Qualiopi Indicateur 7</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400"/>
        <w:gridCol w:w="2400"/>
        <w:gridCol w:w="2838"/>
      </w:tblGrid>
      <w:tr>
        <w:tc>
          <w:tcPr>
            <w:tcW w:type="dxa" w:w="4400"/>
            <w:tcBorders>
              <w:top w:val="single" w:color="CCCCCC" w:sz="1"/>
              <w:left w:val="single" w:color="CCCCCC" w:sz="1"/>
              <w:bottom w:val="single" w:color="CCCCCC" w:sz="1"/>
              <w:right w:val="single" w:color="CCCCCC" w:sz="1"/>
            </w:tcBorders>
            <w:shd w:fill="0F1623" w:val="clear" w:color="auto"/>
            <w:tcMar>
              <w:top w:type="dxa" w:w="65"/>
              <w:left w:type="dxa" w:w="140"/>
              <w:bottom w:type="dxa" w:w="65"/>
              <w:right w:type="dxa" w:w="100"/>
            </w:tcMar>
          </w:tcPr>
          <w:p>
            <w:r>
              <w:rPr>
                <w:rFonts w:ascii="Calibri" w:cs="Calibri" w:eastAsia="Calibri" w:hAnsi="Calibri"/>
                <w:b/>
                <w:bCs/>
                <w:color w:val="FFFFFF"/>
                <w:sz w:val="17"/>
                <w:szCs w:val="17"/>
              </w:rPr>
              <w:t xml:space="preserve">Indicateur</w:t>
            </w:r>
          </w:p>
        </w:tc>
        <w:tc>
          <w:tcPr>
            <w:tcW w:type="dxa" w:w="2400"/>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00"/>
            </w:tcMar>
          </w:tcPr>
          <w:p>
            <w:pPr>
              <w:jc w:val="center"/>
            </w:pPr>
            <w:r>
              <w:rPr>
                <w:rFonts w:ascii="Calibri" w:cs="Calibri" w:eastAsia="Calibri" w:hAnsi="Calibri"/>
                <w:b/>
                <w:bCs/>
                <w:color w:val="FFFFFF"/>
                <w:sz w:val="17"/>
                <w:szCs w:val="17"/>
              </w:rPr>
              <w:t xml:space="preserve">Valeur</w:t>
            </w:r>
          </w:p>
        </w:tc>
        <w:tc>
          <w:tcPr>
            <w:tcW w:type="dxa" w:w="2838"/>
            <w:tcBorders>
              <w:top w:val="single" w:color="CCCCCC" w:sz="1"/>
              <w:left w:val="single" w:color="CCCCCC" w:sz="1"/>
              <w:bottom w:val="single" w:color="CCCCCC" w:sz="1"/>
              <w:right w:val="single" w:color="CCCCCC" w:sz="1"/>
            </w:tcBorders>
            <w:shd w:fill="0F1623" w:val="clear" w:color="auto"/>
            <w:tcMar>
              <w:top w:type="dxa" w:w="65"/>
              <w:left w:type="dxa" w:w="100"/>
              <w:bottom w:type="dxa" w:w="65"/>
              <w:right w:type="dxa" w:w="140"/>
            </w:tcMar>
          </w:tcPr>
          <w:p>
            <w:r>
              <w:rPr>
                <w:rFonts w:ascii="Calibri" w:cs="Calibri" w:eastAsia="Calibri" w:hAnsi="Calibri"/>
                <w:b/>
                <w:bCs/>
                <w:color w:val="FFFFFF"/>
                <w:sz w:val="17"/>
                <w:szCs w:val="17"/>
              </w:rPr>
              <w:t xml:space="preserve">Source</w:t>
            </w:r>
          </w:p>
        </w:tc>
      </w:tr>
      <w:tr>
        <w:tc>
          <w:tcPr>
            <w:tcW w:type="dxa" w:w="44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00"/>
            </w:tcMar>
          </w:tcPr>
          <w:p>
            <w:r>
              <w:rPr>
                <w:rFonts w:ascii="Calibri" w:cs="Calibri" w:eastAsia="Calibri" w:hAnsi="Calibri"/>
                <w:b/>
                <w:bCs/>
                <w:color w:val="1A1A1A"/>
                <w:sz w:val="17"/>
                <w:szCs w:val="17"/>
              </w:rPr>
              <w:t xml:space="preserve">Taux de présence</w:t>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color w:val="5A6472"/>
                <w:sz w:val="17"/>
                <w:szCs w:val="17"/>
              </w:rPr>
              <w:t xml:space="preserve">[X / X participants — XX %]</w:t>
            </w:r>
          </w:p>
        </w:tc>
        <w:tc>
          <w:tcPr>
            <w:tcW w:type="dxa" w:w="28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40"/>
            </w:tcMar>
          </w:tcPr>
          <w:p>
            <w:r>
              <w:rPr>
                <w:rFonts w:ascii="Calibri" w:cs="Calibri" w:eastAsia="Calibri" w:hAnsi="Calibri"/>
                <w:i/>
                <w:iCs/>
                <w:color w:val="5A6472"/>
                <w:sz w:val="16"/>
                <w:szCs w:val="16"/>
              </w:rPr>
              <w:t xml:space="preserve">Feuilles d'émargement</w:t>
            </w:r>
          </w:p>
        </w:tc>
      </w:tr>
      <w:tr>
        <w:tc>
          <w:tcPr>
            <w:tcW w:type="dxa" w:w="44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00"/>
            </w:tcMar>
          </w:tcPr>
          <w:p>
            <w:r>
              <w:rPr>
                <w:rFonts w:ascii="Calibri" w:cs="Calibri" w:eastAsia="Calibri" w:hAnsi="Calibri"/>
                <w:b/>
                <w:bCs/>
                <w:color w:val="1A1A1A"/>
                <w:sz w:val="17"/>
                <w:szCs w:val="17"/>
              </w:rPr>
              <w:t xml:space="preserve">Note moyenne évaluation finale</w:t>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color w:val="5A6472"/>
                <w:sz w:val="17"/>
                <w:szCs w:val="17"/>
              </w:rPr>
              <w:t xml:space="preserve">[XX,X / 20]</w:t>
            </w:r>
          </w:p>
        </w:tc>
        <w:tc>
          <w:tcPr>
            <w:tcW w:type="dxa" w:w="28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40"/>
            </w:tcMar>
          </w:tcPr>
          <w:p>
            <w:r>
              <w:rPr>
                <w:rFonts w:ascii="Calibri" w:cs="Calibri" w:eastAsia="Calibri" w:hAnsi="Calibri"/>
                <w:i/>
                <w:iCs/>
                <w:color w:val="5A6472"/>
                <w:sz w:val="16"/>
                <w:szCs w:val="16"/>
              </w:rPr>
              <w:t xml:space="preserve">Grille d'évaluation / QCM</w:t>
            </w:r>
          </w:p>
        </w:tc>
      </w:tr>
      <w:tr>
        <w:tc>
          <w:tcPr>
            <w:tcW w:type="dxa" w:w="44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00"/>
            </w:tcMar>
          </w:tcPr>
          <w:p>
            <w:r>
              <w:rPr>
                <w:rFonts w:ascii="Calibri" w:cs="Calibri" w:eastAsia="Calibri" w:hAnsi="Calibri"/>
                <w:b/>
                <w:bCs/>
                <w:color w:val="1A1A1A"/>
                <w:sz w:val="17"/>
                <w:szCs w:val="17"/>
              </w:rPr>
              <w:t xml:space="preserve">Taux de réussite</w:t>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color w:val="5A6472"/>
                <w:sz w:val="17"/>
                <w:szCs w:val="17"/>
              </w:rPr>
              <w:t xml:space="preserve">[X / X stagiaires — XX %]</w:t>
            </w:r>
          </w:p>
        </w:tc>
        <w:tc>
          <w:tcPr>
            <w:tcW w:type="dxa" w:w="28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40"/>
            </w:tcMar>
          </w:tcPr>
          <w:p>
            <w:r>
              <w:rPr>
                <w:rFonts w:ascii="Calibri" w:cs="Calibri" w:eastAsia="Calibri" w:hAnsi="Calibri"/>
                <w:i/>
                <w:iCs/>
                <w:color w:val="5A6472"/>
                <w:sz w:val="16"/>
                <w:szCs w:val="16"/>
              </w:rPr>
              <w:t xml:space="preserve">Seuil de réussite : [__ / 20]</w:t>
            </w:r>
          </w:p>
        </w:tc>
      </w:tr>
      <w:tr>
        <w:tc>
          <w:tcPr>
            <w:tcW w:type="dxa" w:w="44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00"/>
            </w:tcMar>
          </w:tcPr>
          <w:p>
            <w:r>
              <w:rPr>
                <w:rFonts w:ascii="Calibri" w:cs="Calibri" w:eastAsia="Calibri" w:hAnsi="Calibri"/>
                <w:b/>
                <w:bCs/>
                <w:color w:val="1A1A1A"/>
                <w:sz w:val="17"/>
                <w:szCs w:val="17"/>
              </w:rPr>
              <w:t xml:space="preserve">Taux de satisfaction à chaud</w:t>
            </w:r>
          </w:p>
        </w:tc>
        <w:tc>
          <w:tcPr>
            <w:tcW w:type="dxa" w:w="24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jc w:val="center"/>
            </w:pPr>
            <w:r>
              <w:rPr>
                <w:rFonts w:ascii="Calibri" w:cs="Calibri" w:eastAsia="Calibri" w:hAnsi="Calibri"/>
                <w:color w:val="5A6472"/>
                <w:sz w:val="17"/>
                <w:szCs w:val="17"/>
              </w:rPr>
              <w:t xml:space="preserve">[XX,X / 10 — ou XX %]</w:t>
            </w:r>
          </w:p>
        </w:tc>
        <w:tc>
          <w:tcPr>
            <w:tcW w:type="dxa" w:w="28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40"/>
            </w:tcMar>
          </w:tcPr>
          <w:p>
            <w:r>
              <w:rPr>
                <w:rFonts w:ascii="Calibri" w:cs="Calibri" w:eastAsia="Calibri" w:hAnsi="Calibri"/>
                <w:i/>
                <w:iCs/>
                <w:color w:val="5A6472"/>
                <w:sz w:val="16"/>
                <w:szCs w:val="16"/>
              </w:rPr>
              <w:t xml:space="preserve">Questionnaire satisfaction à chaud</w:t>
            </w:r>
          </w:p>
        </w:tc>
      </w:tr>
      <w:tr>
        <w:tc>
          <w:tcPr>
            <w:tcW w:type="dxa" w:w="44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00"/>
            </w:tcMar>
          </w:tcPr>
          <w:p>
            <w:r>
              <w:rPr>
                <w:rFonts w:ascii="Calibri" w:cs="Calibri" w:eastAsia="Calibri" w:hAnsi="Calibri"/>
                <w:b/>
                <w:bCs/>
                <w:color w:val="1A1A1A"/>
                <w:sz w:val="17"/>
                <w:szCs w:val="17"/>
              </w:rPr>
              <w:t xml:space="preserve">Objectifs pédagogiques atteints</w:t>
            </w:r>
          </w:p>
        </w:tc>
        <w:tc>
          <w:tcPr>
            <w:tcW w:type="dxa" w:w="2400"/>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jc w:val="center"/>
            </w:pPr>
            <w:r>
              <w:rPr>
                <w:rFonts w:ascii="Calibri" w:cs="Calibri" w:eastAsia="Calibri" w:hAnsi="Calibri"/>
                <w:color w:val="5A6472"/>
                <w:sz w:val="17"/>
                <w:szCs w:val="17"/>
              </w:rPr>
              <w:t xml:space="preserve">[ ] Totalité  [ ] Majorité  [ ] Partiellement</w:t>
            </w:r>
          </w:p>
        </w:tc>
        <w:tc>
          <w:tcPr>
            <w:tcW w:type="dxa" w:w="28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40"/>
            </w:tcMar>
          </w:tcPr>
          <w:p>
            <w:r>
              <w:rPr>
                <w:rFonts w:ascii="Calibri" w:cs="Calibri" w:eastAsia="Calibri" w:hAnsi="Calibri"/>
                <w:i/>
                <w:iCs/>
                <w:color w:val="5A6472"/>
                <w:sz w:val="16"/>
                <w:szCs w:val="16"/>
              </w:rPr>
              <w:t xml:space="preserve">Éval. formateur + évaluation finale</w:t>
            </w:r>
          </w:p>
        </w:tc>
      </w:tr>
    </w:tbl>
    <w:p>
      <w:pPr>
        <w:spacing w:after="24" w:before="2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Résultats individuels par participant</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2000"/>
        <w:gridCol w:w="1200"/>
        <w:gridCol w:w="1200"/>
        <w:gridCol w:w="2438"/>
      </w:tblGrid>
      <w:tr>
        <w:tc>
          <w:tcPr>
            <w:tcW w:type="dxa" w:w="2800"/>
            <w:tcBorders>
              <w:top w:val="single" w:color="CCCCCC" w:sz="1"/>
              <w:left w:val="single" w:color="CCCCCC" w:sz="1"/>
              <w:bottom w:val="single" w:color="CCCCCC" w:sz="1"/>
              <w:right w:val="single" w:color="CCCCCC" w:sz="1"/>
            </w:tcBorders>
            <w:shd w:fill="0F1623" w:val="clear" w:color="auto"/>
            <w:tcMar>
              <w:top w:type="dxa" w:w="70"/>
              <w:left w:type="dxa" w:w="90"/>
              <w:bottom w:type="dxa" w:w="70"/>
              <w:right w:type="dxa" w:w="90"/>
            </w:tcMar>
            <w:vAlign w:val="center"/>
          </w:tcPr>
          <w:p>
            <w:pPr>
              <w:jc w:val="center"/>
            </w:pPr>
            <w:r>
              <w:rPr>
                <w:rFonts w:ascii="Calibri" w:cs="Calibri" w:eastAsia="Calibri" w:hAnsi="Calibri"/>
                <w:b/>
                <w:bCs/>
                <w:color w:val="FFFFFF"/>
                <w:sz w:val="16"/>
                <w:szCs w:val="16"/>
              </w:rPr>
              <w:t xml:space="preserve">NOM</w:t>
            </w:r>
          </w:p>
        </w:tc>
        <w:tc>
          <w:tcPr>
            <w:tcW w:type="dxa" w:w="2000"/>
            <w:tcBorders>
              <w:top w:val="single" w:color="CCCCCC" w:sz="1"/>
              <w:left w:val="single" w:color="CCCCCC" w:sz="1"/>
              <w:bottom w:val="single" w:color="CCCCCC" w:sz="1"/>
              <w:right w:val="single" w:color="CCCCCC" w:sz="1"/>
            </w:tcBorders>
            <w:shd w:fill="0F1623" w:val="clear" w:color="auto"/>
            <w:tcMar>
              <w:top w:type="dxa" w:w="70"/>
              <w:left w:type="dxa" w:w="90"/>
              <w:bottom w:type="dxa" w:w="70"/>
              <w:right w:type="dxa" w:w="90"/>
            </w:tcMar>
            <w:vAlign w:val="center"/>
          </w:tcPr>
          <w:p>
            <w:pPr>
              <w:jc w:val="center"/>
            </w:pPr>
            <w:r>
              <w:rPr>
                <w:rFonts w:ascii="Calibri" w:cs="Calibri" w:eastAsia="Calibri" w:hAnsi="Calibri"/>
                <w:b/>
                <w:bCs/>
                <w:color w:val="FFFFFF"/>
                <w:sz w:val="16"/>
                <w:szCs w:val="16"/>
              </w:rPr>
              <w:t xml:space="preserve">Prénom</w:t>
            </w:r>
          </w:p>
        </w:tc>
        <w:tc>
          <w:tcPr>
            <w:tcW w:type="dxa" w:w="1200"/>
            <w:tcBorders>
              <w:top w:val="single" w:color="CCCCCC" w:sz="1"/>
              <w:left w:val="single" w:color="CCCCCC" w:sz="1"/>
              <w:bottom w:val="single" w:color="CCCCCC" w:sz="1"/>
              <w:right w:val="single" w:color="CCCCCC" w:sz="1"/>
            </w:tcBorders>
            <w:shd w:fill="0F1623" w:val="clear" w:color="auto"/>
            <w:tcMar>
              <w:top w:type="dxa" w:w="70"/>
              <w:left w:type="dxa" w:w="90"/>
              <w:bottom w:type="dxa" w:w="70"/>
              <w:right w:type="dxa" w:w="90"/>
            </w:tcMar>
            <w:vAlign w:val="center"/>
          </w:tcPr>
          <w:p>
            <w:pPr>
              <w:jc w:val="center"/>
            </w:pPr>
            <w:r>
              <w:rPr>
                <w:rFonts w:ascii="Calibri" w:cs="Calibri" w:eastAsia="Calibri" w:hAnsi="Calibri"/>
                <w:b/>
                <w:bCs/>
                <w:color w:val="FFFFFF"/>
                <w:sz w:val="16"/>
                <w:szCs w:val="16"/>
              </w:rPr>
              <w:t xml:space="preserve">Note
/20</w:t>
            </w:r>
          </w:p>
        </w:tc>
        <w:tc>
          <w:tcPr>
            <w:tcW w:type="dxa" w:w="1200"/>
            <w:tcBorders>
              <w:top w:val="single" w:color="CCCCCC" w:sz="1"/>
              <w:left w:val="single" w:color="CCCCCC" w:sz="1"/>
              <w:bottom w:val="single" w:color="CCCCCC" w:sz="1"/>
              <w:right w:val="single" w:color="CCCCCC" w:sz="1"/>
            </w:tcBorders>
            <w:shd w:fill="0F1623" w:val="clear" w:color="auto"/>
            <w:tcMar>
              <w:top w:type="dxa" w:w="70"/>
              <w:left w:type="dxa" w:w="90"/>
              <w:bottom w:type="dxa" w:w="70"/>
              <w:right w:type="dxa" w:w="90"/>
            </w:tcMar>
            <w:vAlign w:val="center"/>
          </w:tcPr>
          <w:p>
            <w:pPr>
              <w:jc w:val="center"/>
            </w:pPr>
            <w:r>
              <w:rPr>
                <w:rFonts w:ascii="Calibri" w:cs="Calibri" w:eastAsia="Calibri" w:hAnsi="Calibri"/>
                <w:b/>
                <w:bCs/>
                <w:color w:val="FFFFFF"/>
                <w:sz w:val="16"/>
                <w:szCs w:val="16"/>
              </w:rPr>
              <w:t xml:space="preserve">Obj.
atteints ?</w:t>
            </w:r>
          </w:p>
        </w:tc>
        <w:tc>
          <w:tcPr>
            <w:tcW w:type="dxa" w:w="2438"/>
            <w:tcBorders>
              <w:top w:val="single" w:color="CCCCCC" w:sz="1"/>
              <w:left w:val="single" w:color="CCCCCC" w:sz="1"/>
              <w:bottom w:val="single" w:color="CCCCCC" w:sz="1"/>
              <w:right w:val="single" w:color="CCCCCC" w:sz="1"/>
            </w:tcBorders>
            <w:shd w:fill="0F1623" w:val="clear" w:color="auto"/>
            <w:tcMar>
              <w:top w:type="dxa" w:w="70"/>
              <w:left w:type="dxa" w:w="90"/>
              <w:bottom w:type="dxa" w:w="70"/>
              <w:right w:type="dxa" w:w="90"/>
            </w:tcMar>
            <w:vAlign w:val="center"/>
          </w:tcPr>
          <w:p>
            <w:pPr>
              <w:jc w:val="center"/>
            </w:pPr>
            <w:r>
              <w:rPr>
                <w:rFonts w:ascii="Calibri" w:cs="Calibri" w:eastAsia="Calibri" w:hAnsi="Calibri"/>
                <w:b/>
                <w:bCs/>
                <w:color w:val="FFFFFF"/>
                <w:sz w:val="16"/>
                <w:szCs w:val="16"/>
              </w:rPr>
              <w:t xml:space="preserve">Observations formateur</w:t>
            </w:r>
          </w:p>
        </w:tc>
      </w:tr>
      <w:tr>
        <w:trPr>
          <w:trHeight w:val="620"/>
        </w:trPr>
        <w:tc>
          <w:tcPr>
            <w:tcW w:type="dxa" w:w="28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FFFFF"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FFFFF"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r>
        <w:trPr>
          <w:trHeight w:val="620"/>
        </w:trPr>
        <w:tc>
          <w:tcPr>
            <w:tcW w:type="dxa" w:w="28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[NOM]</w:t>
            </w:r>
          </w:p>
        </w:tc>
        <w:tc>
          <w:tcPr>
            <w:tcW w:type="dxa" w:w="2000"/>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[Prénom]</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6"/>
                <w:szCs w:val="16"/>
              </w:rPr>
              <w:t xml:space="preserve">___ / 20</w:t>
            </w:r>
          </w:p>
        </w:tc>
        <w:tc>
          <w:tcPr>
            <w:tcW w:type="dxa" w:w="1200"/>
            <w:tcBorders>
              <w:top w:val="single" w:color="CCCCCC" w:sz="1"/>
              <w:left w:val="single" w:color="CCCCCC" w:sz="1"/>
              <w:bottom w:val="single" w:color="CCCCCC" w:sz="1"/>
              <w:right w:val="single" w:color="CCCCCC" w:sz="1"/>
            </w:tcBorders>
            <w:shd w:fill="F7F3ED" w:val="clear" w:color="auto"/>
            <w:tcMar>
              <w:top w:type="dxa" w:w="55"/>
              <w:left w:type="dxa" w:w="60"/>
              <w:bottom w:type="dxa" w:w="55"/>
              <w:right w:type="dxa" w:w="60"/>
            </w:tcMar>
            <w:vAlign w:val="center"/>
          </w:tcPr>
          <w:p>
            <w:pPr>
              <w:jc w:val="center"/>
            </w:pPr>
            <w:r>
              <w:rPr>
                <w:rFonts w:ascii="Calibri" w:cs="Calibri" w:eastAsia="Calibri" w:hAnsi="Calibri"/>
                <w:color w:val="333333"/>
                <w:sz w:val="15"/>
                <w:szCs w:val="15"/>
              </w:rPr>
              <w:t xml:space="preserve">□ Oui
□ Part.
□ Non</w:t>
            </w:r>
          </w:p>
        </w:tc>
        <w:tc>
          <w:tcPr>
            <w:tcW w:type="dxa" w:w="2438"/>
            <w:tcBorders>
              <w:top w:val="single" w:color="CCCCCC" w:sz="1"/>
              <w:left w:val="single" w:color="CCCCCC" w:sz="1"/>
              <w:bottom w:val="single" w:color="CCCCCC" w:sz="1"/>
              <w:right w:val="single" w:color="CCCCCC" w:sz="1"/>
            </w:tcBorders>
            <w:shd w:fill="F7F3ED" w:val="clear" w:color="auto"/>
            <w:tcMar>
              <w:top w:type="dxa" w:w="55"/>
              <w:left w:type="dxa" w:w="90"/>
              <w:bottom w:type="dxa" w:w="55"/>
              <w:right w:type="dxa" w:w="90"/>
            </w:tcMar>
            <w:vAlign w:val="center"/>
          </w:tcPr>
          <w:p>
            <w:pPr>
              <w:jc w:val="left"/>
            </w:pPr>
            <w:r>
              <w:rPr>
                <w:rFonts w:ascii="Calibri" w:cs="Calibri" w:eastAsia="Calibri" w:hAnsi="Calibri"/>
                <w:i/>
                <w:iCs/>
                <w:color w:val="5A6472"/>
                <w:sz w:val="16"/>
                <w:szCs w:val="16"/>
              </w:rPr>
              <w:t xml:space="preserve">[Observations]</w:t>
            </w:r>
          </w:p>
        </w:tc>
      </w:tr>
    </w:tbl>
    <w:p>
      <w:pPr>
        <w:spacing w:after="8" w:before="8"/>
      </w:pPr>
    </w:p>
    <w:p>
      <w:pPr>
        <w:spacing w:after="12" w:before="12"/>
      </w:pPr>
      <w:r>
        <w:rPr>
          <w:rFonts w:ascii="Calibri" w:cs="Calibri" w:eastAsia="Calibri" w:hAnsi="Calibri"/>
          <w:i/>
          <w:iCs/>
          <w:color w:val="888888"/>
          <w:sz w:val="16"/>
          <w:szCs w:val="16"/>
        </w:rPr>
        <w:t xml:space="preserve">Adapter le nombre de lignes au nombre effectif de participants. Supprimer les lignes non utilisées. La note /20 correspond à l'évaluation finale — adapter selon la modalité retenue (QCM, mise en situation, oral, grille d'observation...).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80"/>
              <w:left w:type="dxa" w:w="80"/>
              <w:bottom w:type="dxa" w:w="80"/>
              <w:right w:type="dxa" w:w="80"/>
            </w:tcMar>
            <w:vAlign w:val="center"/>
          </w:tcPr>
          <w:p>
            <w:pPr>
              <w:jc w:val="center"/>
            </w:pPr>
            <w:r>
              <w:rPr>
                <w:rFonts w:ascii="Calibri" w:cs="Calibri" w:eastAsia="Calibri" w:hAnsi="Calibri"/>
                <w:b/>
                <w:bCs/>
                <w:color w:val="F7F3ED"/>
                <w:sz w:val="22"/>
                <w:szCs w:val="22"/>
              </w:rPr>
              <w:t xml:space="preserve">4</w:t>
            </w:r>
          </w:p>
        </w:tc>
        <w:tc>
          <w:tcPr>
            <w:tcW w:type="dxa" w:w="8938"/>
            <w:tcBorders>
              <w:top w:val="nil" w:color="FFFFFF" w:sz="0"/>
              <w:left w:val="nil" w:color="FFFFFF" w:sz="0"/>
              <w:bottom w:val="nil" w:color="FFFFFF" w:sz="0"/>
              <w:right w:val="nil" w:color="FFFFFF" w:sz="0"/>
            </w:tcBorders>
            <w:shd w:fill="0A7C5C" w:val="clear" w:color="auto"/>
            <w:tcMar>
              <w:top w:type="dxa" w:w="80"/>
              <w:left w:type="dxa" w:w="160"/>
              <w:bottom w:type="dxa" w:w="80"/>
              <w:right w:type="dxa" w:w="160"/>
            </w:tcMar>
            <w:vAlign w:val="center"/>
          </w:tcPr>
          <w:p>
            <w:r>
              <w:rPr>
                <w:rFonts w:ascii="Calibri" w:cs="Calibri" w:eastAsia="Calibri" w:hAnsi="Calibri"/>
                <w:b/>
                <w:bCs/>
                <w:color w:val="F7F3ED"/>
                <w:sz w:val="20"/>
                <w:szCs w:val="20"/>
              </w:rPr>
              <w:t xml:space="preserve">BILAN PÉDAGOGIQUE QUALITATIF</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00"/>
            </w:tcMar>
          </w:tcPr>
          <w:p>
            <w:r>
              <w:rPr>
                <w:rFonts w:ascii="Calibri" w:cs="Calibri" w:eastAsia="Calibri" w:hAnsi="Calibri"/>
                <w:b/>
                <w:bCs/>
                <w:color w:val="1A1A1A"/>
                <w:sz w:val="18"/>
                <w:szCs w:val="18"/>
              </w:rPr>
              <w:t xml:space="preserve">✅  Points forts de la session</w:t>
            </w:r>
          </w:p>
        </w:tc>
        <w:tc>
          <w:tcPr>
            <w:tcW w:type="dxa" w:w="4819"/>
            <w:tcBorders>
              <w:top w:val="single" w:color="CCCCCC" w:sz="1"/>
              <w:left w:val="single" w:color="CCCCCC" w:sz="1"/>
              <w:bottom w:val="single" w:color="CCCCCC" w:sz="1"/>
              <w:right w:val="single" w:color="CCCCCC" w:sz="1"/>
            </w:tcBorders>
            <w:shd w:fill="FFFFFF" w:val="clear" w:color="auto"/>
            <w:tcMar>
              <w:top w:type="dxa" w:w="62"/>
              <w:left w:type="dxa" w:w="100"/>
              <w:bottom w:type="dxa" w:w="62"/>
              <w:right w:type="dxa" w:w="140"/>
            </w:tcMar>
          </w:tcPr>
          <w:p>
            <w:r>
              <w:rPr>
                <w:rFonts w:ascii="Calibri" w:cs="Calibri" w:eastAsia="Calibri" w:hAnsi="Calibri"/>
                <w:b/>
                <w:bCs/>
                <w:color w:val="1A1A1A"/>
                <w:sz w:val="18"/>
                <w:szCs w:val="18"/>
              </w:rPr>
              <w:t xml:space="preserve">🔧  Points d'amélioration identifiés</w:t>
            </w:r>
          </w:p>
        </w:tc>
      </w:tr>
      <w:tr>
        <w:tc>
          <w:tcPr>
            <w:tcW w:type="dxa" w:w="4819"/>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00"/>
            </w:tcMar>
          </w:tcPr>
          <w:p>
            <w:r>
              <w:rPr>
                <w:rFonts w:ascii="Calibri" w:cs="Calibri" w:eastAsia="Calibri" w:hAnsi="Calibri"/>
                <w:i/>
                <w:iCs/>
                <w:color w:val="5A6472"/>
                <w:sz w:val="17"/>
                <w:szCs w:val="17"/>
              </w:rPr>
              <w:t xml:space="preserve">[Ex. : Très bonne dynamique de groupe / Exercice de mise en situation très apprécié / Exemples concrets bien reçus / Supports clairs et adaptés]</w:t>
            </w:r>
          </w:p>
          <w:p>
            <w:pPr>
              <w:spacing w:after="80" w:before="80"/>
            </w:pPr>
            <w:r>
              <w:rPr>
                <w:sz w:val="18"/>
                <w:szCs w:val="18"/>
              </w:rPr>
              <w:t xml:space="preserve"/>
            </w:r>
          </w:p>
          <w:p>
            <w:pPr>
              <w:spacing w:after="80" w:before="80"/>
            </w:pPr>
            <w:r>
              <w:rPr>
                <w:sz w:val="18"/>
                <w:szCs w:val="18"/>
              </w:rPr>
              <w:t xml:space="preserve"/>
            </w:r>
          </w:p>
          <w:p>
            <w:pPr>
              <w:spacing w:after="80" w:before="80"/>
            </w:pPr>
            <w:r>
              <w:rPr>
                <w:sz w:val="18"/>
                <w:szCs w:val="18"/>
              </w:rPr>
              <w:t xml:space="preserve"/>
            </w:r>
          </w:p>
        </w:tc>
        <w:tc>
          <w:tcPr>
            <w:tcW w:type="dxa" w:w="4819"/>
            <w:tcBorders>
              <w:top w:val="single" w:color="CCCCCC" w:sz="1"/>
              <w:left w:val="single" w:color="CCCCCC" w:sz="1"/>
              <w:bottom w:val="single" w:color="CCCCCC" w:sz="1"/>
              <w:right w:val="single" w:color="CCCCCC" w:sz="1"/>
            </w:tcBorders>
            <w:shd w:fill="F7F3ED" w:val="clear" w:color="auto"/>
            <w:tcMar>
              <w:top w:type="dxa" w:w="80"/>
              <w:left w:type="dxa" w:w="100"/>
              <w:bottom w:type="dxa" w:w="80"/>
              <w:right w:type="dxa" w:w="140"/>
            </w:tcMar>
          </w:tcPr>
          <w:p>
            <w:r>
              <w:rPr>
                <w:rFonts w:ascii="Calibri" w:cs="Calibri" w:eastAsia="Calibri" w:hAnsi="Calibri"/>
                <w:i/>
                <w:iCs/>
                <w:color w:val="5A6472"/>
                <w:sz w:val="17"/>
                <w:szCs w:val="17"/>
              </w:rPr>
              <w:t xml:space="preserve">[Ex. : Séquence 3 trop dense — à alléger / Support trop théorique sur le module 2 / Manque de temps pour les exercices pratiques]</w:t>
            </w:r>
          </w:p>
          <w:p>
            <w:pPr>
              <w:spacing w:after="80" w:before="80"/>
            </w:pPr>
            <w:r>
              <w:rPr>
                <w:sz w:val="18"/>
                <w:szCs w:val="18"/>
              </w:rPr>
              <w:t xml:space="preserve"/>
            </w:r>
          </w:p>
          <w:p>
            <w:pPr>
              <w:spacing w:after="80" w:before="80"/>
            </w:pPr>
            <w:r>
              <w:rPr>
                <w:sz w:val="18"/>
                <w:szCs w:val="18"/>
              </w:rPr>
              <w:t xml:space="preserve"/>
            </w:r>
          </w:p>
          <w:p>
            <w:pPr>
              <w:spacing w:after="80" w:before="80"/>
            </w:pPr>
            <w:r>
              <w:rPr>
                <w:sz w:val="18"/>
                <w:szCs w:val="18"/>
              </w:rPr>
              <w:t xml:space="preserve"/>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Pertinence du programme au regard des besoins réels du groupe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Le programme était globalement bien adapté. Le module sur la communication non-verbale a suscité beaucoup d'intérêt et pourrait être développé. Le module juridique a semblé moins pertinent pour les profils présents.]</w:t>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Appréciation de l'adéquation des méthodes pédagogiques utilisées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Les jeux de rôle ont été très efficaces. La proportion théorie/pratique (40/60) était bien dosée. L'utilisation de Miro pour les travaux en sous-groupes a bien fonctionné en distanciel.]</w:t>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Appréciation de la durée et du rythme de la session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Durée légèrement insuffisante pour la partie pratique — prévoir 1 h supplémentaire pour les prochaines sessions / Le rythme était approprié avec les pauses bien placées]</w:t>
            </w:r>
          </w:p>
          <w:p>
            <w:pPr>
              <w:spacing w:after="80" w:before="80"/>
            </w:pPr>
            <w:r>
              <w:rPr>
                <w:sz w:val="18"/>
                <w:szCs w:val="18"/>
              </w:rPr>
              <w:t xml:space="preserve"/>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80"/>
              <w:left w:type="dxa" w:w="80"/>
              <w:bottom w:type="dxa" w:w="80"/>
              <w:right w:type="dxa" w:w="80"/>
            </w:tcMar>
            <w:vAlign w:val="center"/>
          </w:tcPr>
          <w:p>
            <w:pPr>
              <w:jc w:val="center"/>
            </w:pPr>
            <w:r>
              <w:rPr>
                <w:rFonts w:ascii="Calibri" w:cs="Calibri" w:eastAsia="Calibri" w:hAnsi="Calibri"/>
                <w:b/>
                <w:bCs/>
                <w:color w:val="F7F3ED"/>
                <w:sz w:val="22"/>
                <w:szCs w:val="22"/>
              </w:rPr>
              <w:t xml:space="preserve">5</w:t>
            </w:r>
          </w:p>
        </w:tc>
        <w:tc>
          <w:tcPr>
            <w:tcW w:type="dxa" w:w="8938"/>
            <w:tcBorders>
              <w:top w:val="nil" w:color="FFFFFF" w:sz="0"/>
              <w:left w:val="nil" w:color="FFFFFF" w:sz="0"/>
              <w:bottom w:val="nil" w:color="FFFFFF" w:sz="0"/>
              <w:right w:val="nil" w:color="FFFFFF" w:sz="0"/>
            </w:tcBorders>
            <w:shd w:fill="0A7C5C" w:val="clear" w:color="auto"/>
            <w:tcMar>
              <w:top w:type="dxa" w:w="80"/>
              <w:left w:type="dxa" w:w="160"/>
              <w:bottom w:type="dxa" w:w="80"/>
              <w:right w:type="dxa" w:w="160"/>
            </w:tcMar>
            <w:vAlign w:val="center"/>
          </w:tcPr>
          <w:p>
            <w:r>
              <w:rPr>
                <w:rFonts w:ascii="Calibri" w:cs="Calibri" w:eastAsia="Calibri" w:hAnsi="Calibri"/>
                <w:b/>
                <w:bCs/>
                <w:color w:val="F7F3ED"/>
                <w:sz w:val="20"/>
                <w:szCs w:val="20"/>
              </w:rPr>
              <w:t xml:space="preserve">RECOMMANDATIONS ET SUIVI</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Recommandations pour les prochaines sessions</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Modifications suggérées pour le programme ou le déroulé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Alléger le module 3 de 30 min et réinjecter ce temps dans les exercices pratiques / Ajouter un cas fil rouge tout au long de la formation / Intégrer une séquence de co-développement en fin de J2]</w:t>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Supports ou ressources à créer, modifier ou mettre à jour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Actualiser les chiffres du diaporama module 2 / Créer une fiche mémo sur les 5 styles de management / Ajouter des liens vers des ressources en ligne]</w:t>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Évolutions suggérées pour les modalités ou outils pédagogiques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Intégrer un outil de sondage en temps réel (Klaxoon, Mentimeter) pour les questions de positionnement / Proposer un suivi à 1 mois par email]</w:t>
            </w:r>
          </w:p>
          <w:p>
            <w:pPr>
              <w:spacing w:after="80" w:before="80"/>
            </w:pPr>
            <w:r>
              <w:rPr>
                <w:sz w:val="18"/>
                <w:szCs w:val="18"/>
              </w:rPr>
              <w:t xml:space="preserve"/>
            </w:r>
          </w:p>
        </w:tc>
      </w:tr>
    </w:tbl>
    <w:p>
      <w:pPr>
        <w:spacing w:after="24" w:before="2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Suivi individualisé recommandé</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Participants nécessitant un suivi particulier</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[Prénom NOM — nature du suivi recommandé]  / ou « Aucun »</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Formation complémentaire recommandée</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[Intitulé — Public cible]  / ou « Sans recommandation spécifique »</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Actions de remédiation à envisager</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[Décrire — ou « Sans objet »]</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Commentaires libres sur le suivi post-formation recommandé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2 participants semblent avoir des difficultés persistantes sur la conduite de l'entretien annuel. Une session de coaching individuel de 2 h serait pertinente pour [Prénom NOM] et [Prénom NOM]. Le reste du groupe est opérationnel.]</w:t>
            </w:r>
          </w:p>
          <w:p>
            <w:pPr>
              <w:spacing w:after="80" w:before="80"/>
            </w:pPr>
            <w:r>
              <w:rPr>
                <w:sz w:val="18"/>
                <w:szCs w:val="18"/>
              </w:rPr>
              <w:t xml:space="preserve"/>
            </w:r>
          </w:p>
          <w:p>
            <w:pPr>
              <w:spacing w:after="80" w:before="80"/>
            </w:pPr>
            <w:r>
              <w:rPr>
                <w:sz w:val="18"/>
                <w:szCs w:val="18"/>
              </w:rPr>
              <w:t xml:space="preserve"/>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80"/>
              <w:left w:type="dxa" w:w="80"/>
              <w:bottom w:type="dxa" w:w="80"/>
              <w:right w:type="dxa" w:w="80"/>
            </w:tcMar>
            <w:vAlign w:val="center"/>
          </w:tcPr>
          <w:p>
            <w:pPr>
              <w:jc w:val="center"/>
            </w:pPr>
            <w:r>
              <w:rPr>
                <w:rFonts w:ascii="Calibri" w:cs="Calibri" w:eastAsia="Calibri" w:hAnsi="Calibri"/>
                <w:b/>
                <w:bCs/>
                <w:color w:val="F7F3ED"/>
                <w:sz w:val="22"/>
                <w:szCs w:val="22"/>
              </w:rPr>
              <w:t xml:space="preserve">6</w:t>
            </w:r>
          </w:p>
        </w:tc>
        <w:tc>
          <w:tcPr>
            <w:tcW w:type="dxa" w:w="8938"/>
            <w:tcBorders>
              <w:top w:val="nil" w:color="FFFFFF" w:sz="0"/>
              <w:left w:val="nil" w:color="FFFFFF" w:sz="0"/>
              <w:bottom w:val="nil" w:color="FFFFFF" w:sz="0"/>
              <w:right w:val="nil" w:color="FFFFFF" w:sz="0"/>
            </w:tcBorders>
            <w:shd w:fill="0A7C5C" w:val="clear" w:color="auto"/>
            <w:tcMar>
              <w:top w:type="dxa" w:w="80"/>
              <w:left w:type="dxa" w:w="160"/>
              <w:bottom w:type="dxa" w:w="80"/>
              <w:right w:type="dxa" w:w="160"/>
            </w:tcMar>
            <w:vAlign w:val="center"/>
          </w:tcPr>
          <w:p>
            <w:r>
              <w:rPr>
                <w:rFonts w:ascii="Calibri" w:cs="Calibri" w:eastAsia="Calibri" w:hAnsi="Calibri"/>
                <w:b/>
                <w:bCs/>
                <w:color w:val="F7F3ED"/>
                <w:sz w:val="20"/>
                <w:szCs w:val="20"/>
              </w:rPr>
              <w:t xml:space="preserve">LOGISTIQUE ET CONDITIONS D'ORGANISATION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Conditions d'accueil globales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Très bonnes     [ ] Bonnes     [ ] Correctes     [ ] Insuffisantes</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Salle / Connexion distanciel</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 ] Adaptée     [ ] Correcte     [ ] Inadaptée — voir remarques</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Équipements techniques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Fonctionnels     [ ] Pannes mineures     [ ] Pannes bloquantes — voir remarques</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Supports et matériel</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 ] Complets et conformes     [ ] Incomplets — préciser</w:t>
            </w:r>
          </w:p>
        </w:tc>
      </w:tr>
      <w:tr>
        <w:tc>
          <w:tcPr>
            <w:tcW w:type="dxa" w:w="3000"/>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Restauration / Pauses</w:t>
            </w:r>
          </w:p>
        </w:tc>
        <w:tc>
          <w:tcPr>
            <w:tcW w:type="dxa" w:w="6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color w:val="5A6472"/>
                <w:sz w:val="18"/>
                <w:szCs w:val="18"/>
              </w:rPr>
              <w:t xml:space="preserve">[ ] Satisfaisantes     [ ] À améliorer     [ ] Non applicable</w:t>
            </w:r>
          </w:p>
        </w:tc>
      </w:tr>
      <w:tr>
        <w:tc>
          <w:tcPr>
            <w:tcW w:type="dxa" w:w="3000"/>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b/>
                <w:bCs/>
                <w:color w:val="1A1A1A"/>
                <w:sz w:val="18"/>
                <w:szCs w:val="18"/>
              </w:rPr>
              <w:t xml:space="preserve">Gestion des émargements</w:t>
            </w:r>
          </w:p>
        </w:tc>
        <w:tc>
          <w:tcPr>
            <w:tcW w:type="dxa" w:w="6638"/>
            <w:tcBorders>
              <w:top w:val="single" w:color="CCCCCC" w:sz="1"/>
              <w:left w:val="single" w:color="CCCCCC" w:sz="1"/>
              <w:bottom w:val="single" w:color="CCCCCC" w:sz="1"/>
              <w:right w:val="single" w:color="CCCCCC" w:sz="1"/>
            </w:tcBorders>
            <w:shd w:fill="F7F3ED" w:val="clear" w:color="auto"/>
            <w:tcMar>
              <w:top w:type="dxa" w:w="62"/>
              <w:left w:type="dxa" w:w="140"/>
              <w:bottom w:type="dxa" w:w="62"/>
              <w:right w:type="dxa" w:w="140"/>
            </w:tcMar>
          </w:tcPr>
          <w:p>
            <w:r>
              <w:rPr>
                <w:rFonts w:ascii="Calibri" w:cs="Calibri" w:eastAsia="Calibri" w:hAnsi="Calibri"/>
                <w:color w:val="5A6472"/>
                <w:sz w:val="18"/>
                <w:szCs w:val="18"/>
              </w:rPr>
              <w:t xml:space="preserve">[ ] Complets — toutes les feuilles signées     [ ] Incomplets — préciser</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2"/>
              <w:left w:type="dxa" w:w="140"/>
              <w:bottom w:type="dxa" w:w="62"/>
              <w:right w:type="dxa" w:w="140"/>
            </w:tcMar>
          </w:tcPr>
          <w:p>
            <w:r>
              <w:rPr>
                <w:rFonts w:ascii="Calibri" w:cs="Calibri" w:eastAsia="Calibri" w:hAnsi="Calibri"/>
                <w:b/>
                <w:bCs/>
                <w:color w:val="1A1A1A"/>
                <w:sz w:val="18"/>
                <w:szCs w:val="18"/>
              </w:rPr>
              <w:t xml:space="preserve">Remarques sur l'organisation et la logistique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i/>
                <w:iCs/>
                <w:color w:val="5A6472"/>
                <w:sz w:val="17"/>
                <w:szCs w:val="17"/>
              </w:rPr>
              <w:t xml:space="preserve">[Ex. : Salle trop petite pour 10 participants — prévoir une salle de 30 m² minimum / Connexion Internet instable en début d'après-midi / Climatisation bruyante perturbant les échanges]</w:t>
            </w:r>
          </w:p>
          <w:p>
            <w:pPr>
              <w:spacing w:after="80" w:before="80"/>
            </w:pPr>
            <w:r>
              <w:rPr>
                <w:sz w:val="18"/>
                <w:szCs w:val="18"/>
              </w:rPr>
              <w:t xml:space="preserve"/>
            </w:r>
          </w:p>
        </w:tc>
      </w:tr>
    </w:tbl>
    <w:p>
      <w:pPr>
        <w:spacing w:after="80" w:before="80"/>
      </w:pPr>
    </w:p>
    <w:p>
      <w:pPr>
        <w:pBdr>
          <w:bottom w:val="single" w:color="0A7C5C" w:sz="4" w:space="1"/>
        </w:pBdr>
        <w:spacing w:after="40" w:before="30"/>
      </w:pPr>
    </w:p>
    <w:p>
      <w:pPr>
        <w:spacing w:after="40" w:before="40"/>
      </w:pPr>
    </w:p>
    <w:p>
      <w:pPr>
        <w:spacing w:after="20" w:before="0"/>
      </w:pPr>
      <w:r>
        <w:rPr>
          <w:rFonts w:ascii="Calibri" w:cs="Calibri" w:eastAsia="Calibri" w:hAnsi="Calibri"/>
          <w:color w:val="333333"/>
          <w:sz w:val="18"/>
          <w:szCs w:val="18"/>
        </w:rPr>
        <w:t xml:space="preserve">Ce bilan de session est transmis au référent pédagogique dans les 7 jours suivant la fin de la formation. Il est versé au dossier de la session et archivé dans le système qualité de l'organisme.</w:t>
      </w: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nil" w:color="FFFFFF" w:sz="0"/>
              <w:left w:val="nil" w:color="FFFFFF" w:sz="0"/>
              <w:bottom w:val="nil" w:color="FFFFFF" w:sz="0"/>
              <w:right w:val="nil" w:color="FFFFFF" w:sz="0"/>
            </w:tcBorders>
            <w:tcMar>
              <w:top w:type="dxa" w:w="0"/>
              <w:left w:type="dxa" w:w="0"/>
              <w:bottom w:type="dxa" w:w="0"/>
              <w:right w:type="dxa" w:w="0"/>
            </w:tcMar>
          </w:tcPr>
          <w:p>
            <w:pPr>
              <w:spacing w:after="16" w:before="0"/>
            </w:pPr>
            <w:r>
              <w:rPr>
                <w:rFonts w:ascii="Calibri" w:cs="Calibri" w:eastAsia="Calibri" w:hAnsi="Calibri"/>
                <w:b/>
                <w:bCs/>
                <w:color w:val="1A1A1A"/>
                <w:sz w:val="18"/>
                <w:szCs w:val="18"/>
              </w:rPr>
              <w:t xml:space="preserve">Le formateur</w:t>
            </w:r>
          </w:p>
          <w:p>
            <w:pPr>
              <w:spacing w:after="14" w:before="0"/>
            </w:pPr>
            <w:r>
              <w:rPr>
                <w:rFonts w:ascii="Calibri" w:cs="Calibri" w:eastAsia="Calibri" w:hAnsi="Calibri"/>
                <w:color w:val="333333"/>
                <w:sz w:val="17"/>
                <w:szCs w:val="17"/>
              </w:rPr>
              <w:t xml:space="preserve">[Prénom NOM]</w:t>
            </w:r>
          </w:p>
          <w:p>
            <w:pPr>
              <w:spacing w:after="50" w:before="0"/>
            </w:pPr>
            <w:r>
              <w:rPr>
                <w:rFonts w:ascii="Calibri" w:cs="Calibri" w:eastAsia="Calibri" w:hAnsi="Calibri"/>
                <w:color w:val="333333"/>
                <w:sz w:val="17"/>
                <w:szCs w:val="17"/>
              </w:rPr>
              <w:t xml:space="preserve">Date : _____________________</w:t>
            </w:r>
          </w:p>
          <w:p>
            <w:pPr>
              <w:pBdr>
                <w:bottom w:val="single" w:color="DDDDDD" w:sz="1" w:space="1"/>
              </w:pBdr>
              <w:spacing w:after="12" w:before="12"/>
            </w:pPr>
          </w:p>
          <w:p>
            <w:pPr>
              <w:spacing w:after="0" w:before="14"/>
            </w:pPr>
            <w:r>
              <w:rPr>
                <w:rFonts w:ascii="Calibri" w:cs="Calibri" w:eastAsia="Calibri" w:hAnsi="Calibri"/>
                <w:color w:val="333333"/>
                <w:sz w:val="17"/>
                <w:szCs w:val="17"/>
              </w:rPr>
              <w:t xml:space="preserve">Signature :</w:t>
            </w:r>
          </w:p>
          <w:p>
            <w:pPr>
              <w:spacing w:after="120" w:before="120"/>
            </w:pPr>
            <w:r>
              <w:rPr>
                <w:sz w:val="17"/>
                <w:szCs w:val="17"/>
              </w:rPr>
              <w:t xml:space="preserve"/>
            </w:r>
          </w:p>
        </w:tc>
        <w:tc>
          <w:tcPr>
            <w:tcW w:type="dxa" w:w="4819"/>
            <w:tcBorders>
              <w:top w:val="nil" w:color="FFFFFF" w:sz="0"/>
              <w:left w:val="nil" w:color="FFFFFF" w:sz="0"/>
              <w:bottom w:val="nil" w:color="FFFFFF" w:sz="0"/>
              <w:right w:val="nil" w:color="FFFFFF" w:sz="0"/>
            </w:tcBorders>
            <w:tcMar>
              <w:top w:type="dxa" w:w="0"/>
              <w:left w:type="dxa" w:w="0"/>
              <w:bottom w:type="dxa" w:w="0"/>
              <w:right w:type="dxa" w:w="0"/>
            </w:tcMar>
          </w:tcPr>
          <w:p>
            <w:pPr>
              <w:spacing w:after="16" w:before="0"/>
            </w:pPr>
            <w:r>
              <w:rPr>
                <w:rFonts w:ascii="Calibri" w:cs="Calibri" w:eastAsia="Calibri" w:hAnsi="Calibri"/>
                <w:b/>
                <w:bCs/>
                <w:color w:val="1A1A1A"/>
                <w:sz w:val="18"/>
                <w:szCs w:val="18"/>
              </w:rPr>
              <w:t xml:space="preserve">Visa du référent pédagogique</w:t>
            </w:r>
          </w:p>
          <w:p>
            <w:pPr>
              <w:spacing w:after="14" w:before="0"/>
            </w:pPr>
            <w:r>
              <w:rPr>
                <w:rFonts w:ascii="Calibri" w:cs="Calibri" w:eastAsia="Calibri" w:hAnsi="Calibri"/>
                <w:color w:val="333333"/>
                <w:sz w:val="17"/>
                <w:szCs w:val="17"/>
              </w:rPr>
              <w:t xml:space="preserve">[Prénom NOM]</w:t>
            </w:r>
          </w:p>
          <w:p>
            <w:pPr>
              <w:spacing w:after="50" w:before="0"/>
            </w:pPr>
            <w:r>
              <w:rPr>
                <w:rFonts w:ascii="Calibri" w:cs="Calibri" w:eastAsia="Calibri" w:hAnsi="Calibri"/>
                <w:color w:val="333333"/>
                <w:sz w:val="17"/>
                <w:szCs w:val="17"/>
              </w:rPr>
              <w:t xml:space="preserve">Date de réception : _______________</w:t>
            </w:r>
          </w:p>
          <w:p>
            <w:pPr>
              <w:pBdr>
                <w:bottom w:val="single" w:color="DDDDDD" w:sz="1" w:space="1"/>
              </w:pBdr>
              <w:spacing w:after="12" w:before="12"/>
            </w:pPr>
          </w:p>
          <w:p>
            <w:pPr>
              <w:spacing w:after="0" w:before="14"/>
            </w:pPr>
            <w:r>
              <w:rPr>
                <w:rFonts w:ascii="Calibri" w:cs="Calibri" w:eastAsia="Calibri" w:hAnsi="Calibri"/>
                <w:color w:val="333333"/>
                <w:sz w:val="17"/>
                <w:szCs w:val="17"/>
              </w:rPr>
              <w:t xml:space="preserve">Signature + commentaires éventuels :</w:t>
            </w:r>
          </w:p>
          <w:p>
            <w:pPr>
              <w:spacing w:after="120" w:before="120"/>
            </w:pPr>
            <w:r>
              <w:rPr>
                <w:sz w:val="17"/>
                <w:szCs w:val="17"/>
              </w:rPr>
              <w:t xml:space="preserve"/>
            </w:r>
          </w:p>
        </w:tc>
      </w:tr>
    </w:tbl>
    <w:p>
      <w:pPr>
        <w:spacing w:after="20" w:before="20"/>
      </w:pPr>
    </w:p>
    <w:p>
      <w:pPr>
        <w:spacing w:after="12" w:before="12"/>
      </w:pPr>
      <w:r>
        <w:rPr>
          <w:rFonts w:ascii="Calibri" w:cs="Calibri" w:eastAsia="Calibri" w:hAnsi="Calibri"/>
          <w:i/>
          <w:iCs/>
          <w:color w:val="888888"/>
          <w:sz w:val="16"/>
          <w:szCs w:val="16"/>
        </w:rPr>
        <w:t xml:space="preserve">Bilan de session établi dans le cadre du référentiel national qualité Qualiopi V9 — Indicateurs 5 et 7. Document conservé 5 ans — mis à disposition de l'auditeur sur demande.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Bilan_Session_Formateur_V01_2026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2026-05-04T20:15:04.993Z</dcterms:created>
  <dcterms:modified xsi:type="dcterms:W3CDTF">2026-05-04T20:15:04.993Z</dcterms:modified>
</cp:coreProperties>
</file>

<file path=docProps/custom.xml><?xml version="1.0" encoding="utf-8"?>
<Properties xmlns="http://schemas.openxmlformats.org/officeDocument/2006/custom-properties" xmlns:vt="http://schemas.openxmlformats.org/officeDocument/2006/docPropsVTypes"/>
</file>